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54" w:rsidRPr="006822C8" w:rsidRDefault="004E1FF7" w:rsidP="005F780C">
      <w:pPr>
        <w:spacing w:line="216" w:lineRule="auto"/>
        <w:ind w:left="5400"/>
        <w:jc w:val="both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Додаток </w:t>
      </w:r>
      <w:r w:rsidR="0029236D">
        <w:rPr>
          <w:rFonts w:eastAsia="Calibri"/>
          <w:sz w:val="28"/>
          <w:szCs w:val="28"/>
          <w:lang w:val="uk-UA" w:eastAsia="en-US"/>
        </w:rPr>
        <w:t>4</w:t>
      </w:r>
    </w:p>
    <w:p w:rsidR="001325A2" w:rsidRDefault="00BE2A54" w:rsidP="005F780C">
      <w:pPr>
        <w:spacing w:line="216" w:lineRule="auto"/>
        <w:ind w:left="5400"/>
        <w:jc w:val="both"/>
        <w:rPr>
          <w:sz w:val="28"/>
          <w:szCs w:val="28"/>
          <w:lang w:val="uk-UA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до </w:t>
      </w:r>
      <w:r w:rsidR="001325A2">
        <w:rPr>
          <w:rFonts w:eastAsia="Calibri"/>
          <w:sz w:val="28"/>
          <w:szCs w:val="28"/>
          <w:lang w:val="uk-UA" w:eastAsia="en-US"/>
        </w:rPr>
        <w:t xml:space="preserve">наказу </w:t>
      </w:r>
      <w:r w:rsidR="00472C0C">
        <w:rPr>
          <w:sz w:val="28"/>
          <w:szCs w:val="28"/>
          <w:lang w:val="uk-UA"/>
        </w:rPr>
        <w:t xml:space="preserve">КПНЗ </w:t>
      </w:r>
    </w:p>
    <w:p w:rsidR="00BE2A54" w:rsidRPr="006822C8" w:rsidRDefault="00472C0C" w:rsidP="005F780C">
      <w:pPr>
        <w:spacing w:line="216" w:lineRule="auto"/>
        <w:ind w:left="5400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>«ДОЦНТТ</w:t>
      </w:r>
      <w:r w:rsidR="00E0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</w:p>
    <w:p w:rsidR="00BE2A54" w:rsidRPr="006822C8" w:rsidRDefault="004E1FF7" w:rsidP="005F780C">
      <w:pPr>
        <w:spacing w:line="216" w:lineRule="auto"/>
        <w:ind w:left="2268" w:firstLine="3119"/>
        <w:rPr>
          <w:rFonts w:eastAsia="Calibri"/>
          <w:sz w:val="28"/>
          <w:szCs w:val="28"/>
          <w:lang w:val="uk-UA" w:eastAsia="en-US"/>
        </w:rPr>
      </w:pPr>
      <w:r>
        <w:rPr>
          <w:rFonts w:eastAsia="Calibri"/>
          <w:sz w:val="28"/>
          <w:szCs w:val="28"/>
          <w:lang w:val="uk-UA" w:eastAsia="en-US"/>
        </w:rPr>
        <w:t xml:space="preserve">від </w:t>
      </w:r>
      <w:r w:rsidR="002E2B77">
        <w:rPr>
          <w:rFonts w:eastAsia="Calibri"/>
          <w:sz w:val="28"/>
          <w:szCs w:val="28"/>
          <w:lang w:val="uk-UA" w:eastAsia="en-US"/>
        </w:rPr>
        <w:t>10.12.2019</w:t>
      </w:r>
      <w:r>
        <w:rPr>
          <w:rFonts w:eastAsia="Calibri"/>
          <w:sz w:val="28"/>
          <w:szCs w:val="28"/>
          <w:lang w:val="uk-UA" w:eastAsia="en-US"/>
        </w:rPr>
        <w:t xml:space="preserve"> №</w:t>
      </w:r>
      <w:r w:rsidR="002E2B77">
        <w:rPr>
          <w:rFonts w:eastAsia="Calibri"/>
          <w:sz w:val="28"/>
          <w:szCs w:val="28"/>
          <w:lang w:val="uk-UA" w:eastAsia="en-US"/>
        </w:rPr>
        <w:t xml:space="preserve"> 95</w:t>
      </w:r>
    </w:p>
    <w:p w:rsidR="00BE2A54" w:rsidRPr="006822C8" w:rsidRDefault="00BE2A54" w:rsidP="005F780C">
      <w:pPr>
        <w:spacing w:line="216" w:lineRule="auto"/>
        <w:ind w:left="2268" w:firstLine="3119"/>
        <w:rPr>
          <w:rFonts w:eastAsia="Calibri"/>
          <w:sz w:val="28"/>
          <w:szCs w:val="28"/>
          <w:lang w:val="uk-UA" w:eastAsia="en-US"/>
        </w:rPr>
      </w:pPr>
    </w:p>
    <w:p w:rsidR="00BE2A54" w:rsidRPr="006822C8" w:rsidRDefault="00EA2DD1" w:rsidP="005F780C">
      <w:pPr>
        <w:spacing w:line="216" w:lineRule="auto"/>
        <w:jc w:val="center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ІНФОРМАЦІЙНА</w:t>
      </w:r>
      <w:r w:rsidR="00BE2A54" w:rsidRPr="006822C8">
        <w:rPr>
          <w:rFonts w:eastAsia="Calibri"/>
          <w:b/>
          <w:sz w:val="28"/>
          <w:szCs w:val="28"/>
          <w:lang w:val="uk-UA" w:eastAsia="en-US"/>
        </w:rPr>
        <w:t xml:space="preserve"> ДОВІДКА</w:t>
      </w:r>
    </w:p>
    <w:p w:rsidR="00BE2A54" w:rsidRDefault="00BE2A54" w:rsidP="005F780C">
      <w:pPr>
        <w:tabs>
          <w:tab w:val="left" w:pos="0"/>
        </w:tabs>
        <w:spacing w:line="216" w:lineRule="auto"/>
        <w:jc w:val="center"/>
        <w:rPr>
          <w:b/>
          <w:sz w:val="28"/>
          <w:szCs w:val="28"/>
          <w:lang w:val="uk-UA"/>
        </w:rPr>
      </w:pPr>
      <w:r w:rsidRPr="006822C8">
        <w:rPr>
          <w:rFonts w:eastAsia="Calibri"/>
          <w:b/>
          <w:sz w:val="28"/>
          <w:szCs w:val="28"/>
          <w:lang w:val="uk-UA" w:eastAsia="en-US"/>
        </w:rPr>
        <w:t xml:space="preserve">про підсумки проведення </w:t>
      </w:r>
      <w:r w:rsidRPr="006822C8">
        <w:rPr>
          <w:b/>
          <w:sz w:val="28"/>
          <w:szCs w:val="28"/>
          <w:lang w:val="uk-UA"/>
        </w:rPr>
        <w:t xml:space="preserve">обласних змагань з </w:t>
      </w:r>
      <w:r w:rsidRPr="006822C8">
        <w:rPr>
          <w:b/>
          <w:sz w:val="28"/>
          <w:szCs w:val="28"/>
          <w:lang w:val="uk-UA"/>
        </w:rPr>
        <w:br/>
        <w:t>радіоелектронного конструювання</w:t>
      </w:r>
    </w:p>
    <w:p w:rsidR="003D57F6" w:rsidRPr="006822C8" w:rsidRDefault="003D57F6" w:rsidP="005F780C">
      <w:pPr>
        <w:tabs>
          <w:tab w:val="left" w:pos="0"/>
        </w:tabs>
        <w:spacing w:line="216" w:lineRule="auto"/>
        <w:jc w:val="center"/>
        <w:rPr>
          <w:b/>
          <w:sz w:val="28"/>
          <w:szCs w:val="28"/>
          <w:lang w:val="uk-UA"/>
        </w:rPr>
      </w:pPr>
    </w:p>
    <w:p w:rsidR="00BE2A54" w:rsidRPr="006822C8" w:rsidRDefault="00BE2A54" w:rsidP="005F780C">
      <w:pPr>
        <w:spacing w:line="216" w:lineRule="auto"/>
        <w:ind w:firstLine="708"/>
        <w:jc w:val="both"/>
        <w:outlineLvl w:val="0"/>
        <w:rPr>
          <w:rFonts w:eastAsia="Calibri"/>
          <w:sz w:val="28"/>
          <w:szCs w:val="28"/>
          <w:lang w:val="uk-UA" w:eastAsia="en-US"/>
        </w:rPr>
      </w:pPr>
      <w:r w:rsidRPr="006822C8">
        <w:rPr>
          <w:rFonts w:eastAsia="Calibri"/>
          <w:sz w:val="28"/>
          <w:szCs w:val="28"/>
          <w:lang w:val="uk-UA" w:eastAsia="en-US"/>
        </w:rPr>
        <w:t xml:space="preserve">З метою підвищення рівня професійної підготовки учнівської молоді з напрямку </w:t>
      </w:r>
      <w:r w:rsidRPr="006822C8">
        <w:rPr>
          <w:sz w:val="28"/>
          <w:szCs w:val="28"/>
          <w:lang w:val="uk-UA"/>
        </w:rPr>
        <w:t>радіоелектронного конструювання</w:t>
      </w:r>
      <w:r w:rsidRPr="006822C8">
        <w:rPr>
          <w:rFonts w:eastAsia="Calibri"/>
          <w:sz w:val="28"/>
          <w:szCs w:val="28"/>
          <w:lang w:val="uk-UA" w:eastAsia="en-US"/>
        </w:rPr>
        <w:t xml:space="preserve">, </w:t>
      </w:r>
      <w:r w:rsidR="00472C0C">
        <w:rPr>
          <w:rFonts w:eastAsia="Calibri"/>
          <w:sz w:val="28"/>
          <w:szCs w:val="28"/>
          <w:lang w:val="uk-UA" w:eastAsia="en-US"/>
        </w:rPr>
        <w:t xml:space="preserve">впровадження </w:t>
      </w:r>
      <w:r w:rsidR="00472C0C">
        <w:rPr>
          <w:rFonts w:eastAsia="Calibri"/>
          <w:sz w:val="28"/>
          <w:szCs w:val="28"/>
          <w:lang w:val="en-US" w:eastAsia="en-US"/>
        </w:rPr>
        <w:t>STEM</w:t>
      </w:r>
      <w:r w:rsidR="00472C0C">
        <w:rPr>
          <w:rFonts w:eastAsia="Calibri"/>
          <w:sz w:val="28"/>
          <w:szCs w:val="28"/>
          <w:lang w:val="uk-UA" w:eastAsia="en-US"/>
        </w:rPr>
        <w:t xml:space="preserve"> освіти в напрямок радіоконструюва</w:t>
      </w:r>
      <w:bookmarkStart w:id="0" w:name="_GoBack"/>
      <w:bookmarkEnd w:id="0"/>
      <w:r w:rsidR="00472C0C">
        <w:rPr>
          <w:rFonts w:eastAsia="Calibri"/>
          <w:sz w:val="28"/>
          <w:szCs w:val="28"/>
          <w:lang w:val="uk-UA" w:eastAsia="en-US"/>
        </w:rPr>
        <w:t xml:space="preserve">ння, </w:t>
      </w:r>
      <w:r w:rsidRPr="006822C8">
        <w:rPr>
          <w:rFonts w:eastAsia="Calibri"/>
          <w:sz w:val="28"/>
          <w:szCs w:val="28"/>
          <w:lang w:val="uk-UA" w:eastAsia="en-US"/>
        </w:rPr>
        <w:t xml:space="preserve">прищеплення інтересу до творчої, наукової та дослідницької роботи, а також подальшого розвитку та вдосконалення напрямку </w:t>
      </w:r>
      <w:r w:rsidRPr="006822C8">
        <w:rPr>
          <w:sz w:val="28"/>
          <w:szCs w:val="28"/>
          <w:lang w:val="uk-UA"/>
        </w:rPr>
        <w:t>радіоелектронного конструювання</w:t>
      </w:r>
      <w:r w:rsidRPr="006822C8">
        <w:rPr>
          <w:rFonts w:eastAsia="Calibri"/>
          <w:sz w:val="28"/>
          <w:szCs w:val="28"/>
          <w:lang w:val="uk-UA" w:eastAsia="en-US"/>
        </w:rPr>
        <w:t xml:space="preserve"> в технічних гуртках позашкільних </w:t>
      </w:r>
      <w:r w:rsidR="001E5216">
        <w:rPr>
          <w:rFonts w:eastAsia="Calibri"/>
          <w:sz w:val="28"/>
          <w:szCs w:val="28"/>
          <w:lang w:val="uk-UA" w:eastAsia="en-US"/>
        </w:rPr>
        <w:t xml:space="preserve">навчальних </w:t>
      </w:r>
      <w:r w:rsidRPr="006822C8">
        <w:rPr>
          <w:rFonts w:eastAsia="Calibri"/>
          <w:sz w:val="28"/>
          <w:szCs w:val="28"/>
          <w:lang w:val="uk-UA" w:eastAsia="en-US"/>
        </w:rPr>
        <w:t>закладів області к</w:t>
      </w:r>
      <w:r w:rsidRPr="006822C8">
        <w:rPr>
          <w:sz w:val="28"/>
          <w:szCs w:val="28"/>
          <w:lang w:val="uk-UA"/>
        </w:rPr>
        <w:t>омунальним позашкільним навчальним закладом „Дніпропетровський обласний центр науково-технічної творчості та інформаційних технологій учнівської молоді”</w:t>
      </w:r>
      <w:r w:rsidR="00472C0C">
        <w:rPr>
          <w:rFonts w:eastAsia="Calibri"/>
          <w:sz w:val="28"/>
          <w:szCs w:val="28"/>
          <w:lang w:val="uk-UA" w:eastAsia="en-US"/>
        </w:rPr>
        <w:t xml:space="preserve">(далі - </w:t>
      </w:r>
      <w:r w:rsidR="00472C0C">
        <w:rPr>
          <w:sz w:val="28"/>
          <w:szCs w:val="28"/>
          <w:lang w:val="uk-UA"/>
        </w:rPr>
        <w:t>КПНЗ «ДОЦНТТ</w:t>
      </w:r>
      <w:r w:rsidR="00E01D62">
        <w:rPr>
          <w:sz w:val="28"/>
          <w:szCs w:val="28"/>
          <w:lang w:val="uk-UA"/>
        </w:rPr>
        <w:t xml:space="preserve"> </w:t>
      </w:r>
      <w:r w:rsidR="00472C0C">
        <w:rPr>
          <w:sz w:val="28"/>
          <w:szCs w:val="28"/>
          <w:lang w:val="uk-UA"/>
        </w:rPr>
        <w:t>та</w:t>
      </w:r>
      <w:r w:rsidR="00E01D62">
        <w:rPr>
          <w:sz w:val="28"/>
          <w:szCs w:val="28"/>
          <w:lang w:val="uk-UA"/>
        </w:rPr>
        <w:t xml:space="preserve"> </w:t>
      </w:r>
      <w:r w:rsidR="00472C0C">
        <w:rPr>
          <w:sz w:val="28"/>
          <w:szCs w:val="28"/>
          <w:lang w:val="uk-UA"/>
        </w:rPr>
        <w:t xml:space="preserve">ІТУМ») </w:t>
      </w:r>
      <w:r w:rsidRPr="006822C8">
        <w:rPr>
          <w:rFonts w:eastAsia="Calibri"/>
          <w:sz w:val="28"/>
          <w:szCs w:val="28"/>
          <w:lang w:val="uk-UA" w:eastAsia="en-US"/>
        </w:rPr>
        <w:t xml:space="preserve">щорічно проводяться обласні змагання з </w:t>
      </w:r>
      <w:r w:rsidRPr="006822C8">
        <w:rPr>
          <w:sz w:val="28"/>
          <w:szCs w:val="28"/>
          <w:lang w:val="uk-UA"/>
        </w:rPr>
        <w:t>радіоелектронного конструювання</w:t>
      </w:r>
      <w:r w:rsidR="00E01D62">
        <w:rPr>
          <w:sz w:val="28"/>
          <w:szCs w:val="28"/>
          <w:lang w:val="uk-UA"/>
        </w:rPr>
        <w:t xml:space="preserve"> </w:t>
      </w:r>
      <w:r w:rsidR="001E5216">
        <w:rPr>
          <w:sz w:val="28"/>
          <w:szCs w:val="28"/>
          <w:lang w:val="uk-UA"/>
        </w:rPr>
        <w:t xml:space="preserve">(далі </w:t>
      </w:r>
      <w:r w:rsidR="001E5216" w:rsidRPr="006822C8">
        <w:rPr>
          <w:sz w:val="28"/>
          <w:szCs w:val="28"/>
          <w:lang w:val="uk-UA"/>
        </w:rPr>
        <w:t>–</w:t>
      </w:r>
      <w:r w:rsidR="001E5216">
        <w:rPr>
          <w:sz w:val="28"/>
          <w:szCs w:val="28"/>
          <w:lang w:val="uk-UA"/>
        </w:rPr>
        <w:t xml:space="preserve"> Змагання)</w:t>
      </w:r>
      <w:r w:rsidRPr="006822C8">
        <w:rPr>
          <w:rFonts w:eastAsia="Calibri"/>
          <w:sz w:val="28"/>
          <w:szCs w:val="28"/>
          <w:lang w:val="uk-UA" w:eastAsia="en-US"/>
        </w:rPr>
        <w:t>.</w:t>
      </w:r>
    </w:p>
    <w:p w:rsidR="00BE2A54" w:rsidRPr="006822C8" w:rsidRDefault="00BE2A54" w:rsidP="005F780C">
      <w:pPr>
        <w:tabs>
          <w:tab w:val="left" w:pos="0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  <w:r w:rsidRPr="006822C8">
        <w:rPr>
          <w:sz w:val="28"/>
          <w:szCs w:val="28"/>
          <w:lang w:val="uk-UA"/>
        </w:rPr>
        <w:t>У цьом</w:t>
      </w:r>
      <w:r w:rsidR="00AE1DD0">
        <w:rPr>
          <w:sz w:val="28"/>
          <w:szCs w:val="28"/>
          <w:lang w:val="uk-UA"/>
        </w:rPr>
        <w:t xml:space="preserve">у році обласні Змагання </w:t>
      </w:r>
      <w:r w:rsidRPr="006822C8">
        <w:rPr>
          <w:sz w:val="28"/>
          <w:szCs w:val="28"/>
          <w:lang w:val="uk-UA"/>
        </w:rPr>
        <w:t>проведені на ба</w:t>
      </w:r>
      <w:r w:rsidR="004E1FF7">
        <w:rPr>
          <w:sz w:val="28"/>
          <w:szCs w:val="28"/>
          <w:lang w:val="uk-UA"/>
        </w:rPr>
        <w:t xml:space="preserve">зі </w:t>
      </w:r>
      <w:r w:rsidR="00472C0C">
        <w:rPr>
          <w:sz w:val="28"/>
          <w:szCs w:val="28"/>
          <w:lang w:val="uk-UA"/>
        </w:rPr>
        <w:t>КПНЗ «ДОЦНТТ</w:t>
      </w:r>
      <w:r w:rsidR="00E01D62">
        <w:rPr>
          <w:sz w:val="28"/>
          <w:szCs w:val="28"/>
          <w:lang w:val="uk-UA"/>
        </w:rPr>
        <w:t xml:space="preserve"> </w:t>
      </w:r>
      <w:r w:rsidR="00472C0C">
        <w:rPr>
          <w:sz w:val="28"/>
          <w:szCs w:val="28"/>
          <w:lang w:val="uk-UA"/>
        </w:rPr>
        <w:t>та</w:t>
      </w:r>
      <w:r w:rsidR="00E01D62">
        <w:rPr>
          <w:sz w:val="28"/>
          <w:szCs w:val="28"/>
          <w:lang w:val="uk-UA"/>
        </w:rPr>
        <w:t xml:space="preserve"> </w:t>
      </w:r>
      <w:r w:rsidR="00472C0C">
        <w:rPr>
          <w:sz w:val="28"/>
          <w:szCs w:val="28"/>
          <w:lang w:val="uk-UA"/>
        </w:rPr>
        <w:t xml:space="preserve">ІТУМ» </w:t>
      </w:r>
      <w:r w:rsidR="004E1FF7">
        <w:rPr>
          <w:sz w:val="28"/>
          <w:szCs w:val="28"/>
          <w:lang w:val="uk-UA"/>
        </w:rPr>
        <w:t>з 0</w:t>
      </w:r>
      <w:r w:rsidR="002E2B77">
        <w:rPr>
          <w:sz w:val="28"/>
          <w:szCs w:val="28"/>
          <w:lang w:val="uk-UA"/>
        </w:rPr>
        <w:t>7</w:t>
      </w:r>
      <w:r w:rsidRPr="006822C8">
        <w:rPr>
          <w:sz w:val="28"/>
          <w:szCs w:val="28"/>
          <w:lang w:val="uk-UA"/>
        </w:rPr>
        <w:t xml:space="preserve"> по 0</w:t>
      </w:r>
      <w:r w:rsidR="002E2B77">
        <w:rPr>
          <w:sz w:val="28"/>
          <w:szCs w:val="28"/>
          <w:lang w:val="uk-UA"/>
        </w:rPr>
        <w:t>8</w:t>
      </w:r>
      <w:r w:rsidR="004E1FF7">
        <w:rPr>
          <w:sz w:val="28"/>
          <w:szCs w:val="28"/>
          <w:lang w:val="uk-UA"/>
        </w:rPr>
        <w:t xml:space="preserve"> грудня 201</w:t>
      </w:r>
      <w:r w:rsidR="002E2B77">
        <w:rPr>
          <w:sz w:val="28"/>
          <w:szCs w:val="28"/>
          <w:lang w:val="uk-UA"/>
        </w:rPr>
        <w:t>9</w:t>
      </w:r>
      <w:r w:rsidRPr="006822C8">
        <w:rPr>
          <w:sz w:val="28"/>
          <w:szCs w:val="28"/>
          <w:lang w:val="uk-UA"/>
        </w:rPr>
        <w:t xml:space="preserve"> року.</w:t>
      </w:r>
    </w:p>
    <w:p w:rsidR="00E00ED3" w:rsidRPr="00E00ED3" w:rsidRDefault="00AE1DD0" w:rsidP="005F780C">
      <w:pPr>
        <w:tabs>
          <w:tab w:val="left" w:pos="0"/>
        </w:tabs>
        <w:spacing w:line="21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</w:t>
      </w:r>
      <w:r w:rsidR="00BE2A54" w:rsidRPr="006822C8">
        <w:rPr>
          <w:sz w:val="28"/>
          <w:szCs w:val="28"/>
          <w:lang w:val="uk-UA"/>
        </w:rPr>
        <w:t xml:space="preserve">маганнях взяли участь вихованці </w:t>
      </w:r>
      <w:r w:rsidR="00C74223">
        <w:rPr>
          <w:sz w:val="28"/>
          <w:szCs w:val="28"/>
          <w:lang w:val="uk-UA"/>
        </w:rPr>
        <w:t xml:space="preserve">освітніх </w:t>
      </w:r>
      <w:r w:rsidR="00BE3C8A">
        <w:rPr>
          <w:sz w:val="28"/>
          <w:szCs w:val="28"/>
          <w:lang w:val="uk-UA"/>
        </w:rPr>
        <w:t xml:space="preserve">закладів області, а саме: </w:t>
      </w:r>
      <w:r w:rsidR="00C74223">
        <w:rPr>
          <w:sz w:val="28"/>
          <w:szCs w:val="28"/>
          <w:lang w:val="uk-UA"/>
        </w:rPr>
        <w:t xml:space="preserve">комунальний позашкільний навчальний заклад </w:t>
      </w:r>
      <w:r w:rsidR="00E00ED3">
        <w:rPr>
          <w:sz w:val="28"/>
          <w:szCs w:val="28"/>
          <w:lang w:val="uk-UA"/>
        </w:rPr>
        <w:t xml:space="preserve">(далі – КПНЗ) </w:t>
      </w:r>
      <w:r w:rsidR="00C74223">
        <w:rPr>
          <w:sz w:val="28"/>
          <w:szCs w:val="28"/>
          <w:lang w:val="uk-UA"/>
        </w:rPr>
        <w:t>“</w:t>
      </w:r>
      <w:r w:rsidR="00BE3C8A">
        <w:rPr>
          <w:sz w:val="28"/>
          <w:szCs w:val="28"/>
          <w:lang w:val="uk-UA"/>
        </w:rPr>
        <w:t>Станція</w:t>
      </w:r>
      <w:r w:rsidR="00BE2A54" w:rsidRPr="006822C8">
        <w:rPr>
          <w:sz w:val="28"/>
          <w:szCs w:val="28"/>
          <w:lang w:val="uk-UA"/>
        </w:rPr>
        <w:t xml:space="preserve"> юних техніків </w:t>
      </w:r>
      <w:proofErr w:type="spellStart"/>
      <w:r w:rsidR="00BE2A54" w:rsidRPr="006822C8">
        <w:rPr>
          <w:sz w:val="28"/>
          <w:szCs w:val="28"/>
          <w:lang w:val="uk-UA"/>
        </w:rPr>
        <w:t>Тернівського</w:t>
      </w:r>
      <w:proofErr w:type="spellEnd"/>
      <w:r w:rsidR="00E00ED3">
        <w:rPr>
          <w:sz w:val="28"/>
          <w:szCs w:val="28"/>
          <w:lang w:val="uk-UA"/>
        </w:rPr>
        <w:t xml:space="preserve"> району» Криворізької міської ради</w:t>
      </w:r>
      <w:r w:rsidR="00BE2A54" w:rsidRPr="006822C8">
        <w:rPr>
          <w:sz w:val="28"/>
          <w:szCs w:val="28"/>
          <w:lang w:val="uk-UA"/>
        </w:rPr>
        <w:t xml:space="preserve">, </w:t>
      </w:r>
      <w:r w:rsidR="00E00ED3">
        <w:rPr>
          <w:sz w:val="28"/>
          <w:szCs w:val="28"/>
          <w:lang w:val="uk-UA"/>
        </w:rPr>
        <w:t>КПНЗ «Центр науково-технічної творчості учнівської молоді Металургійного району</w:t>
      </w:r>
      <w:r w:rsidR="002E2B77">
        <w:rPr>
          <w:sz w:val="28"/>
          <w:szCs w:val="28"/>
          <w:lang w:val="uk-UA"/>
        </w:rPr>
        <w:t>»</w:t>
      </w:r>
      <w:r w:rsidR="00E00ED3">
        <w:rPr>
          <w:sz w:val="28"/>
          <w:szCs w:val="28"/>
          <w:lang w:val="uk-UA"/>
        </w:rPr>
        <w:t xml:space="preserve">  Криворізької міської ради, комунальний заклад «Верхньодніпровський Палац дитячої та юнацької творчості», КПНЗ «Станція юних техніків» </w:t>
      </w:r>
      <w:proofErr w:type="spellStart"/>
      <w:r w:rsidR="00E00ED3">
        <w:rPr>
          <w:sz w:val="28"/>
          <w:szCs w:val="28"/>
          <w:lang w:val="uk-UA"/>
        </w:rPr>
        <w:t>Кам</w:t>
      </w:r>
      <w:r w:rsidR="00E00ED3" w:rsidRPr="00E00ED3">
        <w:rPr>
          <w:sz w:val="28"/>
          <w:szCs w:val="28"/>
          <w:lang w:val="uk-UA"/>
        </w:rPr>
        <w:t>’</w:t>
      </w:r>
      <w:r w:rsidR="00E00ED3">
        <w:rPr>
          <w:sz w:val="28"/>
          <w:szCs w:val="28"/>
          <w:lang w:val="uk-UA"/>
        </w:rPr>
        <w:t>янської</w:t>
      </w:r>
      <w:proofErr w:type="spellEnd"/>
      <w:r w:rsidR="00E00ED3">
        <w:rPr>
          <w:sz w:val="28"/>
          <w:szCs w:val="28"/>
          <w:lang w:val="uk-UA"/>
        </w:rPr>
        <w:t xml:space="preserve"> міської ради, КПНЗ «</w:t>
      </w:r>
      <w:proofErr w:type="spellStart"/>
      <w:r w:rsidR="00E00ED3">
        <w:rPr>
          <w:sz w:val="28"/>
          <w:szCs w:val="28"/>
          <w:lang w:val="uk-UA"/>
        </w:rPr>
        <w:t>Апостолівський</w:t>
      </w:r>
      <w:proofErr w:type="spellEnd"/>
      <w:r w:rsidR="00E00ED3">
        <w:rPr>
          <w:sz w:val="28"/>
          <w:szCs w:val="28"/>
          <w:lang w:val="uk-UA"/>
        </w:rPr>
        <w:t xml:space="preserve"> Будинок дитячої творчості», КПНЗ «Будинок дитячої творчості», «Міська станція юних техніків» «Міський Палац дітей та юнацтва» Дніпровської міської ради, КПНЗ «Дніпропетровський обласний центр науково-технічної творчості та інформаційних технологій учнівської молоді».</w:t>
      </w:r>
    </w:p>
    <w:p w:rsidR="00BE2A54" w:rsidRPr="006822C8" w:rsidRDefault="0068266C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Не </w:t>
      </w:r>
      <w:r w:rsidR="000112C4">
        <w:rPr>
          <w:sz w:val="28"/>
          <w:szCs w:val="28"/>
          <w:lang w:val="uk-UA"/>
        </w:rPr>
        <w:t>бра</w:t>
      </w:r>
      <w:r>
        <w:rPr>
          <w:sz w:val="28"/>
          <w:szCs w:val="28"/>
          <w:lang w:val="uk-UA"/>
        </w:rPr>
        <w:t>ли участь у З</w:t>
      </w:r>
      <w:r w:rsidR="00385A02">
        <w:rPr>
          <w:sz w:val="28"/>
          <w:szCs w:val="28"/>
          <w:lang w:val="uk-UA"/>
        </w:rPr>
        <w:t>маганнях</w:t>
      </w:r>
      <w:r w:rsidR="002E2B77">
        <w:rPr>
          <w:sz w:val="28"/>
          <w:szCs w:val="28"/>
          <w:lang w:val="uk-UA"/>
        </w:rPr>
        <w:t xml:space="preserve"> </w:t>
      </w:r>
      <w:r w:rsidR="00D10ECA">
        <w:rPr>
          <w:sz w:val="28"/>
          <w:szCs w:val="28"/>
          <w:lang w:val="uk-UA"/>
        </w:rPr>
        <w:t xml:space="preserve">вихованці позашкільних навчальних закладів сільських районів, крім </w:t>
      </w:r>
      <w:proofErr w:type="spellStart"/>
      <w:r w:rsidR="00D10ECA">
        <w:rPr>
          <w:sz w:val="28"/>
          <w:szCs w:val="28"/>
          <w:lang w:val="uk-UA"/>
        </w:rPr>
        <w:t>Апостолівського</w:t>
      </w:r>
      <w:proofErr w:type="spellEnd"/>
      <w:r w:rsidR="00D10ECA">
        <w:rPr>
          <w:sz w:val="28"/>
          <w:szCs w:val="28"/>
          <w:lang w:val="uk-UA"/>
        </w:rPr>
        <w:t xml:space="preserve">, </w:t>
      </w:r>
      <w:r w:rsidR="00AE1DD0">
        <w:rPr>
          <w:sz w:val="28"/>
          <w:szCs w:val="28"/>
          <w:lang w:val="uk-UA"/>
        </w:rPr>
        <w:t>м</w:t>
      </w:r>
      <w:r w:rsidR="00BE2A54" w:rsidRPr="006822C8">
        <w:rPr>
          <w:sz w:val="28"/>
          <w:szCs w:val="28"/>
          <w:lang w:val="uk-UA"/>
        </w:rPr>
        <w:t xml:space="preserve">м. Нікополя, Марганця, </w:t>
      </w:r>
      <w:r w:rsidR="000112C4">
        <w:rPr>
          <w:sz w:val="28"/>
          <w:szCs w:val="28"/>
          <w:lang w:val="uk-UA"/>
        </w:rPr>
        <w:t>Покров</w:t>
      </w:r>
      <w:r w:rsidR="00BE2A54" w:rsidRPr="006822C8">
        <w:rPr>
          <w:sz w:val="28"/>
          <w:szCs w:val="28"/>
          <w:lang w:val="uk-UA"/>
        </w:rPr>
        <w:t xml:space="preserve">, </w:t>
      </w:r>
      <w:r w:rsidR="002E2B77">
        <w:rPr>
          <w:sz w:val="28"/>
          <w:szCs w:val="28"/>
          <w:lang w:val="uk-UA"/>
        </w:rPr>
        <w:t xml:space="preserve">Жовті Води, Новомосковська, </w:t>
      </w:r>
      <w:r w:rsidR="00A7779B">
        <w:rPr>
          <w:sz w:val="28"/>
          <w:szCs w:val="28"/>
          <w:lang w:val="uk-UA"/>
        </w:rPr>
        <w:t>Саксаганського,</w:t>
      </w:r>
      <w:r w:rsidR="002E2B77">
        <w:rPr>
          <w:sz w:val="28"/>
          <w:szCs w:val="28"/>
          <w:lang w:val="uk-UA"/>
        </w:rPr>
        <w:t xml:space="preserve"> </w:t>
      </w:r>
      <w:proofErr w:type="spellStart"/>
      <w:r w:rsidR="00105FBF">
        <w:rPr>
          <w:sz w:val="28"/>
          <w:szCs w:val="28"/>
          <w:lang w:val="uk-UA"/>
        </w:rPr>
        <w:t>Довгинцівського</w:t>
      </w:r>
      <w:proofErr w:type="spellEnd"/>
      <w:r w:rsidR="00105FBF">
        <w:rPr>
          <w:sz w:val="28"/>
          <w:szCs w:val="28"/>
          <w:lang w:val="uk-UA"/>
        </w:rPr>
        <w:t>,</w:t>
      </w:r>
      <w:r w:rsidR="002E2B77">
        <w:rPr>
          <w:sz w:val="28"/>
          <w:szCs w:val="28"/>
          <w:lang w:val="uk-UA"/>
        </w:rPr>
        <w:t xml:space="preserve"> </w:t>
      </w:r>
      <w:r w:rsidR="000112C4">
        <w:rPr>
          <w:sz w:val="28"/>
          <w:szCs w:val="28"/>
          <w:lang w:val="uk-UA"/>
        </w:rPr>
        <w:t>Покровського</w:t>
      </w:r>
      <w:r w:rsidR="00BE2A54" w:rsidRPr="006822C8">
        <w:rPr>
          <w:sz w:val="28"/>
          <w:szCs w:val="28"/>
          <w:lang w:val="uk-UA"/>
        </w:rPr>
        <w:t xml:space="preserve"> та Центрально-Міс</w:t>
      </w:r>
      <w:r w:rsidR="00AE1DD0">
        <w:rPr>
          <w:sz w:val="28"/>
          <w:szCs w:val="28"/>
          <w:lang w:val="uk-UA"/>
        </w:rPr>
        <w:t xml:space="preserve">ького районів м. Кривого Рогу, </w:t>
      </w:r>
      <w:r w:rsidR="00D10ECA">
        <w:rPr>
          <w:sz w:val="28"/>
          <w:szCs w:val="28"/>
          <w:lang w:val="uk-UA"/>
        </w:rPr>
        <w:t>в яких</w:t>
      </w:r>
      <w:r w:rsidR="00BE2A54" w:rsidRPr="006822C8">
        <w:rPr>
          <w:sz w:val="28"/>
          <w:szCs w:val="28"/>
          <w:lang w:val="uk-UA"/>
        </w:rPr>
        <w:t xml:space="preserve"> практично відсутні гуртки </w:t>
      </w:r>
      <w:proofErr w:type="spellStart"/>
      <w:r w:rsidR="00BE2A54" w:rsidRPr="006822C8">
        <w:rPr>
          <w:sz w:val="28"/>
          <w:szCs w:val="28"/>
          <w:lang w:val="uk-UA"/>
        </w:rPr>
        <w:t>радіоконструкторського</w:t>
      </w:r>
      <w:proofErr w:type="spellEnd"/>
      <w:r w:rsidR="00BE2A54" w:rsidRPr="006822C8">
        <w:rPr>
          <w:sz w:val="28"/>
          <w:szCs w:val="28"/>
          <w:lang w:val="uk-UA"/>
        </w:rPr>
        <w:t xml:space="preserve"> напрямку.</w:t>
      </w:r>
    </w:p>
    <w:p w:rsidR="003761B1" w:rsidRDefault="00BE2A54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 w:rsidRPr="006822C8">
        <w:rPr>
          <w:sz w:val="28"/>
          <w:szCs w:val="28"/>
          <w:lang w:val="uk-UA"/>
        </w:rPr>
        <w:tab/>
        <w:t xml:space="preserve">Комплектація команд не </w:t>
      </w:r>
      <w:r w:rsidR="00A7779B">
        <w:rPr>
          <w:sz w:val="28"/>
          <w:szCs w:val="28"/>
          <w:lang w:val="uk-UA"/>
        </w:rPr>
        <w:t xml:space="preserve">завжди </w:t>
      </w:r>
      <w:r w:rsidRPr="006822C8">
        <w:rPr>
          <w:sz w:val="28"/>
          <w:szCs w:val="28"/>
          <w:lang w:val="uk-UA"/>
        </w:rPr>
        <w:t xml:space="preserve">відповідала вимогам правил. </w:t>
      </w:r>
    </w:p>
    <w:p w:rsidR="003761B1" w:rsidRDefault="003761B1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Так</w:t>
      </w:r>
      <w:r w:rsidR="00A93596">
        <w:rPr>
          <w:sz w:val="28"/>
          <w:szCs w:val="28"/>
          <w:lang w:val="uk-UA"/>
        </w:rPr>
        <w:t xml:space="preserve"> команди </w:t>
      </w:r>
      <w:r w:rsidR="000112C4">
        <w:rPr>
          <w:sz w:val="28"/>
          <w:szCs w:val="28"/>
          <w:lang w:val="uk-UA"/>
        </w:rPr>
        <w:t xml:space="preserve">КПНЗ «Станція юних техніків» </w:t>
      </w:r>
      <w:proofErr w:type="spellStart"/>
      <w:r w:rsidR="00472C0C">
        <w:rPr>
          <w:sz w:val="28"/>
          <w:szCs w:val="28"/>
          <w:lang w:val="uk-UA"/>
        </w:rPr>
        <w:t>Кам</w:t>
      </w:r>
      <w:r w:rsidR="00472C0C" w:rsidRPr="00472C0C">
        <w:rPr>
          <w:sz w:val="28"/>
          <w:szCs w:val="28"/>
          <w:lang w:val="uk-UA"/>
        </w:rPr>
        <w:t>’</w:t>
      </w:r>
      <w:r w:rsidR="00472C0C">
        <w:rPr>
          <w:sz w:val="28"/>
          <w:szCs w:val="28"/>
          <w:lang w:val="uk-UA"/>
        </w:rPr>
        <w:t>янської</w:t>
      </w:r>
      <w:proofErr w:type="spellEnd"/>
      <w:r w:rsidR="000112C4">
        <w:rPr>
          <w:sz w:val="28"/>
          <w:szCs w:val="28"/>
          <w:lang w:val="uk-UA"/>
        </w:rPr>
        <w:t xml:space="preserve"> міської ради </w:t>
      </w:r>
      <w:r w:rsidR="00A93596">
        <w:rPr>
          <w:sz w:val="28"/>
          <w:szCs w:val="28"/>
          <w:lang w:val="uk-UA"/>
        </w:rPr>
        <w:t>представил</w:t>
      </w:r>
      <w:r w:rsidR="00472C0C">
        <w:rPr>
          <w:sz w:val="28"/>
          <w:szCs w:val="28"/>
          <w:lang w:val="uk-UA"/>
        </w:rPr>
        <w:t>а</w:t>
      </w:r>
      <w:r w:rsidR="00A93596">
        <w:rPr>
          <w:sz w:val="28"/>
          <w:szCs w:val="28"/>
          <w:lang w:val="uk-UA"/>
        </w:rPr>
        <w:t xml:space="preserve"> на Змагання </w:t>
      </w:r>
      <w:r w:rsidR="006C475B">
        <w:rPr>
          <w:sz w:val="28"/>
          <w:szCs w:val="28"/>
          <w:lang w:val="uk-UA"/>
        </w:rPr>
        <w:t xml:space="preserve">учасника </w:t>
      </w:r>
      <w:r w:rsidR="00A93596">
        <w:rPr>
          <w:sz w:val="28"/>
          <w:szCs w:val="28"/>
          <w:lang w:val="uk-UA"/>
        </w:rPr>
        <w:t xml:space="preserve">тільки </w:t>
      </w:r>
      <w:r w:rsidR="00472C0C">
        <w:rPr>
          <w:sz w:val="28"/>
          <w:szCs w:val="28"/>
          <w:lang w:val="uk-UA"/>
        </w:rPr>
        <w:t>однієї (молодшої) вікової групи</w:t>
      </w:r>
      <w:r w:rsidR="00A93596">
        <w:rPr>
          <w:sz w:val="28"/>
          <w:szCs w:val="28"/>
          <w:lang w:val="uk-UA"/>
        </w:rPr>
        <w:t xml:space="preserve">, а </w:t>
      </w:r>
      <w:r>
        <w:rPr>
          <w:sz w:val="28"/>
          <w:szCs w:val="28"/>
          <w:lang w:val="uk-UA"/>
        </w:rPr>
        <w:t>у</w:t>
      </w:r>
      <w:r w:rsidR="00A93596">
        <w:rPr>
          <w:sz w:val="28"/>
          <w:szCs w:val="28"/>
          <w:lang w:val="uk-UA"/>
        </w:rPr>
        <w:t xml:space="preserve"> команди </w:t>
      </w:r>
      <w:r w:rsidR="000112C4">
        <w:rPr>
          <w:sz w:val="28"/>
          <w:szCs w:val="28"/>
          <w:lang w:val="uk-UA"/>
        </w:rPr>
        <w:t>КПНЗ</w:t>
      </w:r>
      <w:r w:rsidR="00A93596">
        <w:rPr>
          <w:sz w:val="28"/>
          <w:szCs w:val="28"/>
          <w:lang w:val="uk-UA"/>
        </w:rPr>
        <w:t xml:space="preserve"> “Міський Палац дітей та юнацтва”</w:t>
      </w:r>
      <w:r w:rsidR="00E01D62">
        <w:rPr>
          <w:sz w:val="28"/>
          <w:szCs w:val="28"/>
          <w:lang w:val="uk-UA"/>
        </w:rPr>
        <w:t xml:space="preserve"> </w:t>
      </w:r>
      <w:r w:rsidR="00A93596">
        <w:rPr>
          <w:sz w:val="28"/>
          <w:szCs w:val="28"/>
          <w:lang w:val="uk-UA"/>
        </w:rPr>
        <w:t>Дніпропетровської міської ради</w:t>
      </w:r>
      <w:r w:rsidR="000112C4">
        <w:rPr>
          <w:sz w:val="28"/>
          <w:szCs w:val="28"/>
          <w:lang w:val="uk-UA"/>
        </w:rPr>
        <w:t xml:space="preserve"> всі</w:t>
      </w:r>
      <w:r w:rsidR="00BE2A54" w:rsidRPr="006822C8">
        <w:rPr>
          <w:sz w:val="28"/>
          <w:szCs w:val="28"/>
          <w:lang w:val="uk-UA"/>
        </w:rPr>
        <w:t xml:space="preserve"> учасники належали до однієї </w:t>
      </w:r>
      <w:r w:rsidR="004428BC">
        <w:rPr>
          <w:sz w:val="28"/>
          <w:szCs w:val="28"/>
          <w:lang w:val="uk-UA"/>
        </w:rPr>
        <w:t>(</w:t>
      </w:r>
      <w:r w:rsidR="000112C4">
        <w:rPr>
          <w:sz w:val="28"/>
          <w:szCs w:val="28"/>
          <w:lang w:val="uk-UA"/>
        </w:rPr>
        <w:t>молодшої</w:t>
      </w:r>
      <w:r w:rsidR="004428BC">
        <w:rPr>
          <w:sz w:val="28"/>
          <w:szCs w:val="28"/>
          <w:lang w:val="uk-UA"/>
        </w:rPr>
        <w:t xml:space="preserve">) </w:t>
      </w:r>
      <w:r w:rsidR="00BE2A54" w:rsidRPr="006822C8">
        <w:rPr>
          <w:sz w:val="28"/>
          <w:szCs w:val="28"/>
          <w:lang w:val="uk-UA"/>
        </w:rPr>
        <w:t xml:space="preserve">вікової групи. </w:t>
      </w:r>
    </w:p>
    <w:p w:rsidR="00FE7553" w:rsidRDefault="00FE7553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Аналізуючи проведені Змагання можна зробити висновки, що результати теоретичного заліку в обох вікових групах дуже низькі. Отримані оцінки теоретичного заліку лежать в межах від 10 до </w:t>
      </w:r>
      <w:r w:rsidR="002E2B77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0 балів із теоретично можливих </w:t>
      </w:r>
      <w:r w:rsidR="002E2B7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0 балів, що свідчить про слабку теоретичну підготовку учасників.</w:t>
      </w:r>
    </w:p>
    <w:p w:rsidR="000112C4" w:rsidRDefault="00FE7553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Що стосується практичної частини заліку, то серед учасників молодшої вікової групи тільки 50%</w:t>
      </w:r>
      <w:r w:rsidR="00E01D62">
        <w:rPr>
          <w:sz w:val="28"/>
          <w:szCs w:val="28"/>
          <w:lang w:val="uk-UA"/>
        </w:rPr>
        <w:t xml:space="preserve"> </w:t>
      </w:r>
      <w:r w:rsidRPr="006822C8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 xml:space="preserve">загальної </w:t>
      </w:r>
      <w:r w:rsidRPr="006822C8">
        <w:rPr>
          <w:sz w:val="28"/>
          <w:szCs w:val="28"/>
          <w:lang w:val="uk-UA"/>
        </w:rPr>
        <w:t>кількості учасників</w:t>
      </w:r>
      <w:r w:rsidR="00E01D62" w:rsidRPr="00E01D62">
        <w:rPr>
          <w:sz w:val="28"/>
          <w:szCs w:val="28"/>
        </w:rPr>
        <w:t xml:space="preserve"> </w:t>
      </w:r>
      <w:r w:rsidR="000112C4">
        <w:rPr>
          <w:sz w:val="28"/>
          <w:szCs w:val="28"/>
          <w:lang w:val="uk-UA"/>
        </w:rPr>
        <w:t>виконали завдання.</w:t>
      </w:r>
    </w:p>
    <w:p w:rsidR="000112C4" w:rsidRDefault="000112C4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 учасників старшої вікової групи цей результат складає </w:t>
      </w:r>
      <w:r w:rsidR="002E2B7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0 %.</w:t>
      </w:r>
    </w:p>
    <w:p w:rsidR="00FE7553" w:rsidRPr="00E01D62" w:rsidRDefault="005F6FA9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Отримані результати свідчать про недостатню практичну підготовку учасників і </w:t>
      </w:r>
      <w:r w:rsidR="000112C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ідсутність хороших практичних навичок при виконанні монтажних робіт в радіотехнічному напрямку</w:t>
      </w:r>
      <w:r w:rsidR="00E01D62">
        <w:rPr>
          <w:sz w:val="28"/>
          <w:szCs w:val="28"/>
          <w:lang w:val="uk-UA"/>
        </w:rPr>
        <w:t>.</w:t>
      </w:r>
    </w:p>
    <w:p w:rsidR="00BE2A54" w:rsidRPr="006822C8" w:rsidRDefault="003761B1" w:rsidP="005F780C">
      <w:pPr>
        <w:tabs>
          <w:tab w:val="left" w:pos="0"/>
        </w:tabs>
        <w:spacing w:line="21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E2A54" w:rsidRPr="006822C8">
        <w:rPr>
          <w:sz w:val="28"/>
          <w:szCs w:val="28"/>
          <w:lang w:val="uk-UA"/>
        </w:rPr>
        <w:t xml:space="preserve">Технічне забезпечення учасників обласних </w:t>
      </w:r>
      <w:r w:rsidR="005F6FA9">
        <w:rPr>
          <w:sz w:val="28"/>
          <w:szCs w:val="28"/>
          <w:lang w:val="uk-UA"/>
        </w:rPr>
        <w:t>З</w:t>
      </w:r>
      <w:r w:rsidR="00BE2A54" w:rsidRPr="006822C8">
        <w:rPr>
          <w:sz w:val="28"/>
          <w:szCs w:val="28"/>
          <w:lang w:val="uk-UA"/>
        </w:rPr>
        <w:t xml:space="preserve">магань, організація </w:t>
      </w:r>
      <w:r w:rsidR="005F6FA9">
        <w:rPr>
          <w:sz w:val="28"/>
          <w:szCs w:val="28"/>
          <w:lang w:val="uk-UA"/>
        </w:rPr>
        <w:t xml:space="preserve">їх </w:t>
      </w:r>
      <w:r w:rsidR="00BE2A54" w:rsidRPr="006822C8">
        <w:rPr>
          <w:sz w:val="28"/>
          <w:szCs w:val="28"/>
          <w:lang w:val="uk-UA"/>
        </w:rPr>
        <w:t xml:space="preserve">проведення </w:t>
      </w:r>
      <w:r w:rsidR="005F6FA9">
        <w:rPr>
          <w:sz w:val="28"/>
          <w:szCs w:val="28"/>
          <w:lang w:val="uk-UA"/>
        </w:rPr>
        <w:t xml:space="preserve">повністю відповідали </w:t>
      </w:r>
      <w:r>
        <w:rPr>
          <w:sz w:val="28"/>
          <w:szCs w:val="28"/>
          <w:lang w:val="uk-UA"/>
        </w:rPr>
        <w:t>вимогам</w:t>
      </w:r>
      <w:r w:rsidR="005F6FA9">
        <w:rPr>
          <w:sz w:val="28"/>
          <w:szCs w:val="28"/>
          <w:lang w:val="uk-UA"/>
        </w:rPr>
        <w:t xml:space="preserve"> умов</w:t>
      </w:r>
      <w:r w:rsidR="00E01D62">
        <w:rPr>
          <w:sz w:val="28"/>
          <w:szCs w:val="28"/>
          <w:lang w:val="uk-UA"/>
        </w:rPr>
        <w:t xml:space="preserve"> </w:t>
      </w:r>
      <w:r w:rsidR="005F6FA9">
        <w:rPr>
          <w:sz w:val="28"/>
          <w:szCs w:val="28"/>
          <w:lang w:val="uk-UA"/>
        </w:rPr>
        <w:t xml:space="preserve">і правил </w:t>
      </w:r>
      <w:r w:rsidR="00BE2A54" w:rsidRPr="006822C8">
        <w:rPr>
          <w:sz w:val="28"/>
          <w:szCs w:val="28"/>
          <w:lang w:val="uk-UA"/>
        </w:rPr>
        <w:t>їх проведення</w:t>
      </w:r>
      <w:r>
        <w:rPr>
          <w:sz w:val="28"/>
          <w:szCs w:val="28"/>
          <w:lang w:val="uk-UA"/>
        </w:rPr>
        <w:t>.</w:t>
      </w:r>
    </w:p>
    <w:p w:rsidR="00BE2A54" w:rsidRDefault="00BE2A54" w:rsidP="005F780C">
      <w:pPr>
        <w:spacing w:line="216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0B291E" w:rsidRDefault="000B291E" w:rsidP="005F780C">
      <w:pPr>
        <w:spacing w:line="216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2E2B77" w:rsidRDefault="002E2B77" w:rsidP="002E2B77">
      <w:pPr>
        <w:pStyle w:val="a4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КПНЗ «ДОЦНТТ</w:t>
      </w:r>
      <w:r w:rsidR="00E0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</w:t>
      </w:r>
      <w:r w:rsidR="00E0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ІТУМ»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І.П. Мазур</w:t>
      </w:r>
    </w:p>
    <w:p w:rsidR="003761B1" w:rsidRPr="006822C8" w:rsidRDefault="003761B1" w:rsidP="005F780C">
      <w:pPr>
        <w:spacing w:line="216" w:lineRule="auto"/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sectPr w:rsidR="003761B1" w:rsidRPr="006822C8" w:rsidSect="005F780C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41256"/>
    <w:rsid w:val="000112C4"/>
    <w:rsid w:val="00044C62"/>
    <w:rsid w:val="000B291E"/>
    <w:rsid w:val="00105FBF"/>
    <w:rsid w:val="001325A2"/>
    <w:rsid w:val="001866D9"/>
    <w:rsid w:val="001E5216"/>
    <w:rsid w:val="00282043"/>
    <w:rsid w:val="0029236D"/>
    <w:rsid w:val="002E2B77"/>
    <w:rsid w:val="002F6794"/>
    <w:rsid w:val="00303216"/>
    <w:rsid w:val="003761B1"/>
    <w:rsid w:val="00385A02"/>
    <w:rsid w:val="003D57F6"/>
    <w:rsid w:val="004146A9"/>
    <w:rsid w:val="004428BC"/>
    <w:rsid w:val="004464C7"/>
    <w:rsid w:val="00472C0C"/>
    <w:rsid w:val="004C50AA"/>
    <w:rsid w:val="004E1FF7"/>
    <w:rsid w:val="005F6FA9"/>
    <w:rsid w:val="005F780C"/>
    <w:rsid w:val="0068266C"/>
    <w:rsid w:val="006C475B"/>
    <w:rsid w:val="006C4DD9"/>
    <w:rsid w:val="00783589"/>
    <w:rsid w:val="007B2617"/>
    <w:rsid w:val="007F3EDB"/>
    <w:rsid w:val="00803761"/>
    <w:rsid w:val="008272B5"/>
    <w:rsid w:val="00841256"/>
    <w:rsid w:val="009034E2"/>
    <w:rsid w:val="0095756A"/>
    <w:rsid w:val="00A26C28"/>
    <w:rsid w:val="00A7779B"/>
    <w:rsid w:val="00A83137"/>
    <w:rsid w:val="00A93596"/>
    <w:rsid w:val="00A94470"/>
    <w:rsid w:val="00AC2634"/>
    <w:rsid w:val="00AE1DD0"/>
    <w:rsid w:val="00AF3014"/>
    <w:rsid w:val="00B14A1C"/>
    <w:rsid w:val="00B41E1C"/>
    <w:rsid w:val="00BE2A54"/>
    <w:rsid w:val="00BE3C8A"/>
    <w:rsid w:val="00C74223"/>
    <w:rsid w:val="00D03319"/>
    <w:rsid w:val="00D10ECA"/>
    <w:rsid w:val="00D57606"/>
    <w:rsid w:val="00DE7805"/>
    <w:rsid w:val="00E00ED3"/>
    <w:rsid w:val="00E01D62"/>
    <w:rsid w:val="00E17263"/>
    <w:rsid w:val="00E96817"/>
    <w:rsid w:val="00EA2DD1"/>
    <w:rsid w:val="00ED4B52"/>
    <w:rsid w:val="00EE58D0"/>
    <w:rsid w:val="00F41A25"/>
    <w:rsid w:val="00FE7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617"/>
    <w:pPr>
      <w:spacing w:after="0" w:line="240" w:lineRule="auto"/>
    </w:pPr>
    <w:rPr>
      <w:lang w:val="uk-UA"/>
    </w:rPr>
  </w:style>
  <w:style w:type="paragraph" w:styleId="a4">
    <w:name w:val="List Paragraph"/>
    <w:basedOn w:val="a"/>
    <w:uiPriority w:val="34"/>
    <w:qFormat/>
    <w:rsid w:val="002E2B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9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2044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Room10Admin</cp:lastModifiedBy>
  <cp:revision>6</cp:revision>
  <cp:lastPrinted>2019-12-10T06:51:00Z</cp:lastPrinted>
  <dcterms:created xsi:type="dcterms:W3CDTF">2019-12-09T12:11:00Z</dcterms:created>
  <dcterms:modified xsi:type="dcterms:W3CDTF">2019-12-10T12:34:00Z</dcterms:modified>
</cp:coreProperties>
</file>